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F672F4" w:rsidP="005D5FAD">
      <w:pPr>
        <w:spacing w:after="0"/>
        <w:jc w:val="center"/>
        <w:rPr>
          <w:b/>
          <w:bCs/>
        </w:rPr>
      </w:pPr>
      <w:r>
        <w:rPr>
          <w:b/>
          <w:bCs/>
        </w:rPr>
        <w:t>DIF/SC-026</w:t>
      </w:r>
      <w:r w:rsidR="005D5FAD">
        <w:rPr>
          <w:b/>
          <w:bCs/>
        </w:rPr>
        <w:t>/ 2022</w:t>
      </w:r>
    </w:p>
    <w:p w:rsidR="001F17B1" w:rsidRPr="005C6BBF" w:rsidRDefault="00DA7BB1" w:rsidP="005D5F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MANTENIMIENTO DE PATINES HIDRAULICOS</w:t>
      </w:r>
    </w:p>
    <w:p w:rsidR="001327F7" w:rsidRDefault="001327F7" w:rsidP="005D5FAD">
      <w:pPr>
        <w:jc w:val="center"/>
      </w:pPr>
    </w:p>
    <w:p w:rsidR="005C6BBF" w:rsidRPr="00306A2B" w:rsidRDefault="005C6BBF" w:rsidP="00306A2B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B71499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8F6C51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1C2919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8F6C51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DA7BB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B71499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03/08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067D03">
              <w:rPr>
                <w:rFonts w:cstheme="minorHAnsi"/>
              </w:rPr>
              <w:t>entrega de propuestas (Mínimo 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B7149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18/08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140B09" w:rsidRPr="00E046AF" w:rsidRDefault="00140B0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B7149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140B09" w:rsidRPr="00A54BB3" w:rsidRDefault="00140B0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757"/>
        <w:gridCol w:w="1086"/>
        <w:gridCol w:w="4536"/>
        <w:gridCol w:w="1276"/>
        <w:gridCol w:w="1276"/>
        <w:gridCol w:w="1417"/>
      </w:tblGrid>
      <w:tr w:rsidR="00916C4C" w:rsidRPr="00916C4C" w:rsidTr="00916C4C">
        <w:trPr>
          <w:trHeight w:val="5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916C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etalle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u.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Unitario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6C4C" w:rsidRPr="00916C4C" w:rsidRDefault="001C2919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Precio Total </w:t>
            </w:r>
          </w:p>
        </w:tc>
      </w:tr>
      <w:tr w:rsidR="00916C4C" w:rsidRPr="00916C4C" w:rsidTr="00916C4C">
        <w:trPr>
          <w:trHeight w:val="14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C4C" w:rsidRPr="00916C4C" w:rsidRDefault="00DA7BB1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MANTENIMIENTO DE PATINES HIDRAULICOS:  LIMPIEZA Y LUBRICACION DE EQUIPOS, AJUSTE Y RUEDA DE CARGA Y DIRECCION, CAMBIO DE PERNOS Y CANDADOS, AJUSTE DE CONTROL MANUAL, CHEQUEO DE NIVELES DE ACEITE, REVISION DE NIVELACION Y  ESTABILIDAD DE ESTRUCTURA, CAMBIO DE LLANTAS Y BALEROS.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916C4C" w:rsidRPr="00916C4C" w:rsidTr="00916C4C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-   </w:t>
            </w:r>
          </w:p>
        </w:tc>
      </w:tr>
      <w:tr w:rsidR="00916C4C" w:rsidRPr="00916C4C" w:rsidTr="00916C4C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16C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C4C" w:rsidRPr="00916C4C" w:rsidRDefault="00916C4C" w:rsidP="00916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16C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-   </w:t>
            </w:r>
          </w:p>
        </w:tc>
      </w:tr>
    </w:tbl>
    <w:p w:rsidR="00F32677" w:rsidRDefault="00DA7BB1" w:rsidP="00F32677">
      <w:pPr>
        <w:jc w:val="both"/>
      </w:pPr>
      <w:r>
        <w:t>1</w:t>
      </w:r>
      <w:r w:rsidR="00F32677">
        <w:t>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</w:t>
      </w:r>
      <w:bookmarkStart w:id="0" w:name="_GoBack"/>
      <w:bookmarkEnd w:id="0"/>
      <w:r>
        <w:t>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BD789C">
        <w:t xml:space="preserve"> para el desarrollo integral de la familia de Tlajomulco de </w:t>
      </w:r>
      <w:proofErr w:type="spellStart"/>
      <w:r w:rsidR="00BD789C">
        <w:t>zuñiga</w:t>
      </w:r>
      <w:proofErr w:type="spellEnd"/>
      <w:r w:rsidR="00DF1819">
        <w:t>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BD789C" w:rsidRDefault="00BD789C" w:rsidP="00DF1819">
      <w:pPr>
        <w:spacing w:after="0" w:line="240" w:lineRule="auto"/>
        <w:jc w:val="both"/>
      </w:pPr>
    </w:p>
    <w:p w:rsidR="00EF7FD9" w:rsidRDefault="00DF1819" w:rsidP="00BD789C">
      <w:pPr>
        <w:spacing w:after="0" w:line="240" w:lineRule="auto"/>
        <w:jc w:val="both"/>
      </w:pPr>
      <w:r>
        <w:t xml:space="preserve">La </w:t>
      </w:r>
      <w:r w:rsidR="00BD789C">
        <w:t>Jefatura</w:t>
      </w:r>
      <w:r>
        <w:t xml:space="preserve"> de Recursos Materiales conservará en custodia dicha garantía,</w:t>
      </w:r>
      <w:r w:rsidR="001F66C1">
        <w:t xml:space="preserve"> esta</w:t>
      </w:r>
      <w:r>
        <w:t xml:space="preserve"> se retendrá hasta el momento en que la obligación garantizada </w:t>
      </w:r>
      <w:r w:rsidR="001F66C1">
        <w:t>se tenga p</w:t>
      </w:r>
      <w:r>
        <w:t>or cumplida, de conformidad con las normas que la regulan.</w:t>
      </w:r>
    </w:p>
    <w:p w:rsidR="00BD789C" w:rsidRDefault="00BD789C" w:rsidP="00BD789C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3" w:rsidRDefault="002026A3" w:rsidP="005D5FAD">
      <w:pPr>
        <w:spacing w:after="0" w:line="240" w:lineRule="auto"/>
      </w:pPr>
      <w:r>
        <w:separator/>
      </w:r>
    </w:p>
  </w:endnote>
  <w:endnote w:type="continuationSeparator" w:id="0">
    <w:p w:rsidR="002026A3" w:rsidRDefault="002026A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3" w:rsidRDefault="002026A3" w:rsidP="005D5FAD">
      <w:pPr>
        <w:spacing w:after="0" w:line="240" w:lineRule="auto"/>
      </w:pPr>
      <w:r>
        <w:separator/>
      </w:r>
    </w:p>
  </w:footnote>
  <w:footnote w:type="continuationSeparator" w:id="0">
    <w:p w:rsidR="002026A3" w:rsidRDefault="002026A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5D5FAD" w:rsidRPr="005D5FAD" w:rsidRDefault="005D5FAD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2F7E"/>
    <w:rsid w:val="00067D03"/>
    <w:rsid w:val="00074788"/>
    <w:rsid w:val="00101DC8"/>
    <w:rsid w:val="00114A18"/>
    <w:rsid w:val="001177B6"/>
    <w:rsid w:val="001327F7"/>
    <w:rsid w:val="00140B09"/>
    <w:rsid w:val="001653CE"/>
    <w:rsid w:val="001C2919"/>
    <w:rsid w:val="001F17B1"/>
    <w:rsid w:val="001F66C1"/>
    <w:rsid w:val="002026A3"/>
    <w:rsid w:val="00306A2B"/>
    <w:rsid w:val="00320ABD"/>
    <w:rsid w:val="00325AD7"/>
    <w:rsid w:val="003A4474"/>
    <w:rsid w:val="003B341F"/>
    <w:rsid w:val="003C0ABA"/>
    <w:rsid w:val="004B4538"/>
    <w:rsid w:val="004E4897"/>
    <w:rsid w:val="005325AA"/>
    <w:rsid w:val="005C6BBF"/>
    <w:rsid w:val="005D5FAD"/>
    <w:rsid w:val="005F0472"/>
    <w:rsid w:val="00687874"/>
    <w:rsid w:val="00740C94"/>
    <w:rsid w:val="00747CF6"/>
    <w:rsid w:val="007738C1"/>
    <w:rsid w:val="007A3961"/>
    <w:rsid w:val="007E149C"/>
    <w:rsid w:val="00810E8B"/>
    <w:rsid w:val="008173ED"/>
    <w:rsid w:val="008E3094"/>
    <w:rsid w:val="008F6C51"/>
    <w:rsid w:val="00904155"/>
    <w:rsid w:val="00916C4C"/>
    <w:rsid w:val="00953B8D"/>
    <w:rsid w:val="00954888"/>
    <w:rsid w:val="00971030"/>
    <w:rsid w:val="00A5053C"/>
    <w:rsid w:val="00A54BB3"/>
    <w:rsid w:val="00AF795F"/>
    <w:rsid w:val="00B71499"/>
    <w:rsid w:val="00BC35D9"/>
    <w:rsid w:val="00BD1233"/>
    <w:rsid w:val="00BD789C"/>
    <w:rsid w:val="00C2160A"/>
    <w:rsid w:val="00C51784"/>
    <w:rsid w:val="00C949DB"/>
    <w:rsid w:val="00CD7EF6"/>
    <w:rsid w:val="00DA7BB1"/>
    <w:rsid w:val="00DC5301"/>
    <w:rsid w:val="00DF1819"/>
    <w:rsid w:val="00E046AF"/>
    <w:rsid w:val="00EF7FD9"/>
    <w:rsid w:val="00F048E1"/>
    <w:rsid w:val="00F32677"/>
    <w:rsid w:val="00F573ED"/>
    <w:rsid w:val="00F64E67"/>
    <w:rsid w:val="00F672F4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0DC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20</cp:revision>
  <cp:lastPrinted>2022-07-28T19:38:00Z</cp:lastPrinted>
  <dcterms:created xsi:type="dcterms:W3CDTF">2022-07-20T16:29:00Z</dcterms:created>
  <dcterms:modified xsi:type="dcterms:W3CDTF">2022-08-03T19:01:00Z</dcterms:modified>
</cp:coreProperties>
</file>